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center"/>
        <w:rPr>
          <w:rFonts w:ascii="宋体" w:hAnsi="宋体" w:cs="宋体"/>
          <w:kern w:val="0"/>
          <w:sz w:val="32"/>
          <w:szCs w:val="32"/>
        </w:rPr>
      </w:pPr>
      <w:bookmarkStart w:id="3" w:name="_GoBack"/>
      <w:bookmarkEnd w:id="3"/>
      <w:r>
        <w:rPr>
          <w:rFonts w:hint="eastAsia" w:ascii="宋体" w:hAnsi="宋体" w:cs="宋体"/>
          <w:kern w:val="0"/>
          <w:sz w:val="32"/>
          <w:szCs w:val="32"/>
        </w:rPr>
        <w:t xml:space="preserve">五年级语文下册期中试题 </w:t>
      </w:r>
    </w:p>
    <w:p>
      <w:pPr>
        <w:spacing w:line="420" w:lineRule="exact"/>
        <w:jc w:val="center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时间：</w:t>
      </w:r>
      <w:r>
        <w:rPr>
          <w:sz w:val="24"/>
          <w:szCs w:val="24"/>
        </w:rPr>
        <w:t xml:space="preserve"> 90  </w:t>
      </w:r>
      <w:r>
        <w:rPr>
          <w:rFonts w:hint="eastAsia" w:cs="宋体"/>
          <w:sz w:val="24"/>
          <w:szCs w:val="24"/>
        </w:rPr>
        <w:t>分钟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分值：</w:t>
      </w:r>
      <w:r>
        <w:rPr>
          <w:sz w:val="24"/>
          <w:szCs w:val="24"/>
        </w:rPr>
        <w:t>100</w:t>
      </w:r>
    </w:p>
    <w:p>
      <w:pPr>
        <w:spacing w:line="360" w:lineRule="exact"/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exact"/>
        <w:rPr>
          <w:rFonts w:ascii="黑体" w:hAnsi="黑体" w:cs="黑体"/>
          <w:b/>
          <w:bCs/>
          <w:sz w:val="24"/>
          <w:u w:val="single"/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一、默写古诗《稚子弄冰》，书写正确美观，行款整齐。(4分)</w:t>
      </w:r>
      <w:r>
        <w:rPr>
          <w:rFonts w:hint="eastAsia"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黑体" w:hAnsi="黑体" w:cs="黑体"/>
          <w:b/>
          <w:bCs/>
          <w:sz w:val="24"/>
          <w:u w:val="single"/>
        </w:rPr>
        <w:t>.                                                                             .</w:t>
      </w:r>
    </w:p>
    <w:p>
      <w:pPr>
        <w:spacing w:line="360" w:lineRule="exact"/>
        <w:rPr>
          <w:rFonts w:ascii="黑体" w:hAnsi="黑体" w:cs="黑体"/>
          <w:b/>
          <w:bCs/>
          <w:sz w:val="24"/>
          <w:szCs w:val="24"/>
          <w:u w:val="single"/>
        </w:rPr>
      </w:pPr>
      <w:r>
        <w:rPr>
          <w:rFonts w:hint="eastAsia" w:ascii="黑体" w:hAnsi="黑体" w:cs="黑体"/>
          <w:b/>
          <w:bCs/>
          <w:sz w:val="24"/>
          <w:szCs w:val="24"/>
          <w:u w:val="single"/>
        </w:rPr>
        <w:t>.                                                                             .</w:t>
      </w:r>
    </w:p>
    <w:p>
      <w:pPr>
        <w:spacing w:line="460" w:lineRule="exact"/>
        <w:rPr>
          <w:rFonts w:ascii="宋体" w:cs="Times New Roman"/>
          <w:b/>
          <w:bCs/>
          <w:sz w:val="32"/>
          <w:szCs w:val="32"/>
        </w:rPr>
      </w:pPr>
      <w:bookmarkStart w:id="0" w:name="_Hlk30842869"/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二、</w:t>
      </w:r>
      <w:bookmarkEnd w:id="0"/>
      <w:r>
        <w:rPr>
          <w:rFonts w:hint="eastAsia" w:ascii="黑体" w:hAnsi="黑体" w:eastAsia="黑体" w:cs="黑体"/>
          <w:b/>
          <w:bCs/>
          <w:sz w:val="24"/>
          <w:szCs w:val="24"/>
        </w:rPr>
        <w:t>看拼音，写词语。（</w:t>
      </w:r>
      <w:r>
        <w:rPr>
          <w:rFonts w:ascii="黑体" w:hAnsi="黑体" w:eastAsia="黑体" w:cs="黑体"/>
          <w:b/>
          <w:bCs/>
          <w:sz w:val="24"/>
          <w:szCs w:val="24"/>
        </w:rPr>
        <w:t>10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分）</w:t>
      </w:r>
    </w:p>
    <w:p>
      <w:pPr>
        <w:spacing w:line="400" w:lineRule="exact"/>
        <w:ind w:firstLine="281" w:firstLineChars="1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chú  tou       wěi  tuō     nà  hǎn     chuǎn  qì     chǐ xiào</w:t>
      </w:r>
    </w:p>
    <w:p>
      <w:pPr>
        <w:rPr>
          <w:rFonts w:ascii="宋体" w:hAnsi="宋体" w:cs="Times New Roman"/>
          <w:sz w:val="24"/>
          <w:szCs w:val="24"/>
        </w:rPr>
      </w:pPr>
      <w:r>
        <w:rPr>
          <w:rFonts w:hint="eastAsia" w:ascii="pyt" w:hAnsi="pyt" w:eastAsia="pyt" w:cs="pyt"/>
          <w:sz w:val="28"/>
          <w:szCs w:val="28"/>
        </w:rPr>
        <w:t xml:space="preserve"> </w:t>
      </w:r>
      <w:r>
        <w:rPr>
          <w:rFonts w:ascii="宋体" w:hAnsi="宋体" w:cs="Times New Roman"/>
          <w:sz w:val="24"/>
          <w:szCs w:val="24"/>
        </w:rPr>
        <w:drawing>
          <wp:inline distT="0" distB="0" distL="0" distR="0">
            <wp:extent cx="5835650" cy="546100"/>
            <wp:effectExtent l="0" t="0" r="0" b="6350"/>
            <wp:docPr id="7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</w:pPr>
      <w:r>
        <w:rPr>
          <w:rFonts w:hint="eastAsia" w:ascii="宋体" w:hAnsi="宋体"/>
          <w:b/>
          <w:bCs/>
          <w:sz w:val="28"/>
          <w:szCs w:val="28"/>
        </w:rPr>
        <w:t xml:space="preserve">duàn liàn         féi wò    nián línɡ     bēng dài     róng xìng </w:t>
      </w:r>
    </w:p>
    <w:p>
      <w:pPr>
        <w:spacing w:line="360" w:lineRule="auto"/>
        <w:rPr>
          <w:rFonts w:ascii="黑体" w:hAnsi="宋体" w:eastAsia="黑体" w:cs="Times New Roman"/>
          <w:sz w:val="24"/>
          <w:szCs w:val="24"/>
        </w:rPr>
      </w:pPr>
      <w:r>
        <w:rPr>
          <w:rFonts w:ascii="黑体" w:hAnsi="宋体" w:eastAsia="黑体" w:cs="Times New Roman"/>
          <w:sz w:val="24"/>
          <w:szCs w:val="24"/>
        </w:rPr>
        <w:drawing>
          <wp:inline distT="0" distB="0" distL="0" distR="0">
            <wp:extent cx="5835650" cy="546100"/>
            <wp:effectExtent l="0" t="0" r="0" b="635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56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00" w:lineRule="exact"/>
        <w:rPr>
          <w:rFonts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三、选择题。(第1小题4分，第11小题2分，其余每小题1分，计16分) </w:t>
      </w:r>
    </w:p>
    <w:p>
      <w:pPr>
        <w:spacing w:line="380" w:lineRule="exact"/>
        <w:rPr>
          <w:rFonts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1.请把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下列每组加点词语中两个错误读音圈出来，并把正确读音写在题后括号里。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A.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em w:val="dot"/>
        </w:rPr>
        <w:t>蚌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壳(b</w:t>
      </w:r>
      <w:r>
        <w:rPr>
          <w:rFonts w:hint="eastAsia" w:asciiTheme="majorEastAsia" w:hAnsiTheme="majorEastAsia" w:eastAsiaTheme="majorEastAsia" w:cstheme="majorEastAsia"/>
          <w:color w:val="333333"/>
          <w:sz w:val="24"/>
          <w:szCs w:val="24"/>
          <w:shd w:val="clear" w:color="auto" w:fill="FFFFFF"/>
        </w:rPr>
        <w:t>à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ng  )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旖旎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（y</w:t>
      </w:r>
      <w:r>
        <w:rPr>
          <w:rFonts w:hint="eastAsia" w:asciiTheme="majorEastAsia" w:hAnsiTheme="majorEastAsia" w:eastAsiaTheme="majorEastAsia" w:cstheme="majorEastAsia"/>
          <w:sz w:val="24"/>
          <w:szCs w:val="24"/>
          <w:shd w:val="clear" w:color="auto" w:fill="FFFFFF"/>
        </w:rPr>
        <w:t xml:space="preserve">ǐ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n</w:t>
      </w:r>
      <w:r>
        <w:rPr>
          <w:rFonts w:hint="eastAsia" w:asciiTheme="majorEastAsia" w:hAnsiTheme="majorEastAsia" w:eastAsiaTheme="majorEastAsia" w:cstheme="majorEastAsia"/>
          <w:sz w:val="24"/>
          <w:szCs w:val="24"/>
          <w:shd w:val="clear" w:color="auto" w:fill="FFFFFF"/>
        </w:rPr>
        <w:t>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  <w:shd w:val="clear" w:color="auto" w:fill="FFFFFF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耄耋</w:t>
      </w:r>
      <w:r>
        <w:rPr>
          <w:rFonts w:hint="eastAsia" w:asciiTheme="majorEastAsia" w:hAnsiTheme="majorEastAsia" w:eastAsiaTheme="majorEastAsia" w:cstheme="majorEastAsia"/>
          <w:sz w:val="24"/>
          <w:szCs w:val="24"/>
          <w:shd w:val="clear" w:color="auto" w:fill="FFFFFF"/>
        </w:rPr>
        <w:t>（mào dí）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凉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飕飕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(sōu )    （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B.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水满陂（b</w:t>
      </w:r>
      <w:r>
        <w:rPr>
          <w:rFonts w:hint="eastAsia" w:asciiTheme="majorEastAsia" w:hAnsiTheme="majorEastAsia" w:eastAsiaTheme="majorEastAsia" w:cstheme="majorEastAsia"/>
          <w:sz w:val="24"/>
          <w:szCs w:val="24"/>
          <w:shd w:val="clear" w:color="auto" w:fill="FFFFFF"/>
        </w:rPr>
        <w:t>ē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i 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惩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罚(chěng)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调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(tiáo)度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晌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（shǎng）午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C.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迸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裂（bèng）   顽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劣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（l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ì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）     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石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碣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（ji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ē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>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  一针见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(xiě)  （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D.满衣裳（shang）麻醉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（jǐ）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(zǐ zh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ǐ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) 妹    情不自禁 (jìn) （</w:t>
      </w: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2.下列书写全部正确的一组是(   ) 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A.咆哮  惩罚    由衷    肃然起敬   半夜三更  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B.颤抖  崭新  挺拨    顶天立地    烟波浩缈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C.旖旎  桅计   军令壮   喜不自胜    一声不吭  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D.承认  纳喊  伤事   力倦神疲    踉踉跄跄</w:t>
      </w:r>
    </w:p>
    <w:p>
      <w:pPr>
        <w:spacing w:line="380" w:lineRule="exact"/>
        <w:rPr>
          <w:rFonts w:asciiTheme="majorEastAsia" w:hAnsiTheme="majorEastAsia" w:eastAsiaTheme="majorEastAsia" w:cstheme="majorEastAsia"/>
          <w:b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.根据形声字形旁表意的规律，下列最可能与丝麻织品有关的字是(   ) 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 A.慢  B.幔  C.漫  D.蔓</w:t>
      </w:r>
    </w:p>
    <w:p>
      <w:pPr>
        <w:spacing w:line="380" w:lineRule="exact"/>
        <w:rPr>
          <w:rFonts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4.下列成语中加点字注释有误的是(    )  </w:t>
      </w:r>
    </w:p>
    <w:p>
      <w:pPr>
        <w:spacing w:line="380" w:lineRule="exact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A.</w:t>
      </w: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恍（猛地）然大悟   葬身异（别的）国     B.茂林修（长）竹   颇（很）负盛名</w:t>
      </w:r>
    </w:p>
    <w:p>
      <w:pPr>
        <w:spacing w:line="380" w:lineRule="exact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sz w:val="24"/>
          <w:szCs w:val="24"/>
        </w:rPr>
        <w:t>C.不甚（很）在意     矜持不苟（马虎）     D.美妙绝伦（同类） 一饮而尽（完）</w:t>
      </w:r>
    </w:p>
    <w:p>
      <w:pPr>
        <w:widowControl/>
        <w:spacing w:line="380" w:lineRule="exact"/>
        <w:ind w:left="482" w:hanging="482" w:hangingChars="200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>“小刚性格豪爽,快言快语,做什么事情都是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t xml:space="preserve">。”填人的歇后语最恰当的是(  ) </w:t>
      </w:r>
      <w:r>
        <w:rPr>
          <w:rFonts w:hint="eastAsia" w:asciiTheme="majorEastAsia" w:hAnsiTheme="majorEastAsia" w:eastAsiaTheme="majorEastAsia" w:cstheme="majorEastAsia"/>
          <w:b/>
          <w:bCs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A.孔明借东风—巧用天时            B.关公赴会一单刀直入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C.徐庶进曹营—一言不发     D.梁山泊军师—(吴)用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6.下列加点字词解释不正确的一项是(  ) 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A.初闻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涕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泪满衣裳(鼻涕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 xml:space="preserve">)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B.短笛无腔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信口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吹(随口)       </w:t>
      </w:r>
    </w:p>
    <w:p>
      <w:pPr>
        <w:spacing w:line="380" w:lineRule="exact"/>
        <w:rPr>
          <w:rFonts w:asciiTheme="majorEastAsia" w:hAnsiTheme="majorEastAsia" w:eastAsiaTheme="majorEastAsia" w:cstheme="majorEastAsia"/>
          <w:kern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C.黄河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远上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白云间(远远向西望去)     D.五千仞岳上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摩天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(碰到天)  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7.下列加点词语使用有误的一项是(  ) 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A这位教授的演讲十分精彩,在场的人都拱伏无违。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B.听了这些英雄们的英勇事迹,我们肃然起敬。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C.苏轼是豪放派代表词人之一 ,在宋代的文坛上颇负盛名。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D.他在这次的学校竞赛中荣获一等奖,真是得意扬扬。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8.下列关联词的使用不正确的一项是(  ) 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A.因为江上雾很大,敌人忽然来攻，看不清虚实，所以曹操不敢轻易出动。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B.若都不愿意,就是一个瓜也不结，一朵花也不开,也没有人问它。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C.有时不但没有把菜种盖上,反而把它踢飞了。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D.如果小明认真学习,就取得了好成绩。</w:t>
      </w:r>
    </w:p>
    <w:p>
      <w:pPr>
        <w:spacing w:line="380" w:lineRule="exact"/>
        <w:rPr>
          <w:rFonts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9.下列句子中没有语病的一项是(     )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A.阅读课外书籍叮以使我们增长知识和写作水平。    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B.雨一来,便放假了。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C.漫漫取经路上，有妖魔鬼怪,有刀山火海，也有师徒四人坚定的背影和永不停歇的脚步。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D.班长接受了虚心地同学们的建议。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 xml:space="preserve">10.下列标点符号使用有误的一项是(   ) 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A.店家道:“我这酒叫做</w:t>
      </w:r>
      <w:r>
        <w:rPr>
          <w:rFonts w:hint="eastAsia" w:ascii="宋体" w:hAnsi="宋体" w:cs="宋体"/>
          <w:sz w:val="24"/>
          <w:szCs w:val="24"/>
        </w:rPr>
        <w:t>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透瓶香’,又叫做</w:t>
      </w:r>
      <w:r>
        <w:rPr>
          <w:rFonts w:hint="eastAsia" w:ascii="宋体" w:hAnsi="宋体" w:cs="宋体"/>
          <w:sz w:val="24"/>
          <w:szCs w:val="24"/>
        </w:rPr>
        <w:t>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出门倒’。”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B.祖父戴一顶大草帽,我戴一顶小草帽；祖父栽花,我就栽花；祖父拔草,我就拔草。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C.碣上有一行楷书大字,镌着“花果山福地,水帘洞洞天。”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D.“你是军人!"沃克医生一针见血地说，“我当过军医,这么重的伤势，只有军人才能这样从容镇定!”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11.判断下列句子所用的描写方法：A.动作描写B. 语言描写C. 心理描写  D.神态描写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(1)“你是军人!”沃克医生一针见血地说，“我当过军医,这么重的伤势,只有军人才能这样从容镇定!”(   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(2)他愣住了,蓝色的眼睛里闪出一丝惊疑。(     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(3)(武松)寻思道：“我回去时,须吃他耻笑,不是好汉，难以转去。”(     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(4)只见弟弟瞪着眼，猫着腰,身子向前倾斜着,极慢极慢地向前移动着脚步，突然他把手一伸,两个手指一掐,就把蜻蜓捉住了。  (      )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12.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.将下列顺序错乱的句子排列得最恰当的一项是(   )</w:t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①大海里，闪烁着一片鱼鳞似的银波。②一个个坐着、卧着、走着的人影，也看得清清楚楚了。③沙滩上，也突然明亮起来。④它像一面光辉四射的银 盘似的，从那平静的大海里升了出来。⑤那是一轮灿烂的满月。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A.④①③②⑤  B.⑤④③②①  C.④①②⑤③   D.⑤④①③②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  <w:u w:val="single"/>
        </w:rPr>
      </w:pPr>
      <w:bookmarkStart w:id="1" w:name="_Hlk30858073"/>
      <w:r>
        <w:rPr>
          <w:rFonts w:hint="eastAsia" w:asciiTheme="majorEastAsia" w:hAnsiTheme="majorEastAsia" w:eastAsiaTheme="majorEastAsia" w:cstheme="majorEastAsia"/>
          <w:sz w:val="24"/>
          <w:szCs w:val="24"/>
        </w:rPr>
        <w:drawing>
          <wp:anchor distT="0" distB="0" distL="114300" distR="114300" simplePos="0" relativeHeight="10240" behindDoc="0" locked="0" layoutInCell="1" allowOverlap="1">
            <wp:simplePos x="0" y="0"/>
            <wp:positionH relativeFrom="column">
              <wp:posOffset>-475615</wp:posOffset>
            </wp:positionH>
            <wp:positionV relativeFrom="paragraph">
              <wp:posOffset>-57150</wp:posOffset>
            </wp:positionV>
            <wp:extent cx="390525" cy="8124825"/>
            <wp:effectExtent l="0" t="0" r="9525" b="952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812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</w:t>
      </w:r>
      <w:bookmarkEnd w:id="1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根据所学内容填空。(10分)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1.《草船借箭》根据中国古典名著《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》相关内容改写， 我还知道这部名著中的许多故事,例如: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。另外三部中国古典名著分别为《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》《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》《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》。(3分)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2.诗中有“牧童归去横牛背，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>               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”的乡村情趣,有“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，忽作玻璃碎地声”的无限欢乐,还有“孤帆远影碧空尽，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。”的依依不舍。(3分)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3.学完遨游汉字王国的综合性学习后，我知道中国最早的文字是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，根据汉字的演变过程，小篆之后依次是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 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，我还积累了“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” “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”等歇后语。(2.5分)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4.在学过的课文中,有许多栩栩如生的人物，我最喜欢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，因为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.</w:t>
      </w:r>
    </w:p>
    <w:p>
      <w:pPr>
        <w:spacing w:line="380" w:lineRule="exact"/>
        <w:ind w:left="240" w:hanging="240" w:hangingChars="1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.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。(1.5分)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五、经典诵读 </w:t>
      </w:r>
      <w:bookmarkStart w:id="2" w:name="_Hlk31065230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(10分)</w:t>
      </w:r>
      <w:bookmarkEnd w:id="2"/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选择题。（请将正确答案的序号填在括号里）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1. 《西游记》师徒四人共经历了（   ）难,最后一难是（   ）。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A.49  三打白骨精    B.64   偷吃人参果        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C.81  归途师徒落水   D.83   真假美猴王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2. 孙悟空与红孩儿争斗中，后来大圣请来了（   ），才把红孩儿治服。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A文株菩萨   B太上老君  C观音菩萨  D如来佛祖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111111"/>
          <w:sz w:val="24"/>
          <w:szCs w:val="24"/>
          <w:shd w:val="clear" w:color="auto" w:fill="FFFFFF"/>
        </w:rPr>
        <w:t>3.五壮观被孙悟空破坏的人参果树后来被（     ）救活了。</w:t>
      </w:r>
    </w:p>
    <w:p>
      <w:pPr>
        <w:pStyle w:val="8"/>
        <w:widowControl/>
        <w:shd w:val="clear" w:color="auto" w:fill="FFFFFF"/>
        <w:spacing w:before="0" w:beforeAutospacing="0" w:after="0" w:afterAutospacing="0" w:line="380" w:lineRule="exact"/>
        <w:ind w:firstLine="480" w:firstLineChars="200"/>
        <w:textAlignment w:val="baseline"/>
        <w:rPr>
          <w:rFonts w:asciiTheme="majorEastAsia" w:hAnsiTheme="majorEastAsia" w:eastAsiaTheme="majorEastAsia" w:cstheme="majorEastAsia"/>
          <w:color w:val="111111"/>
        </w:rPr>
      </w:pPr>
      <w:r>
        <w:rPr>
          <w:rFonts w:hint="eastAsia" w:asciiTheme="majorEastAsia" w:hAnsiTheme="majorEastAsia" w:eastAsiaTheme="majorEastAsia" w:cstheme="majorEastAsia"/>
          <w:color w:val="111111"/>
          <w:shd w:val="clear" w:color="auto" w:fill="FFFFFF"/>
        </w:rPr>
        <w:t>   A太白金星   B文株菩萨   C观音菩萨   D王母娘娘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bidi="ar"/>
        </w:rPr>
        <w:t>4. 在《假如给我三天光明》一书中，海伦认为能把时代压缩成一天的是（   ）。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bidi="ar"/>
        </w:rPr>
        <w:t>A. 纪录片          B. 博物馆      C.大事记     D.历史书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bidi="ar"/>
        </w:rPr>
        <w:t>5. 在《假如给我三天光明》一书中，海伦经常自勉的一个目标，以宗教说法表示就是（  ）。 </w:t>
      </w:r>
    </w:p>
    <w:p>
      <w:pPr>
        <w:widowControl/>
        <w:spacing w:line="380" w:lineRule="exact"/>
        <w:jc w:val="left"/>
        <w:rPr>
          <w:rFonts w:asciiTheme="majorEastAsia" w:hAnsiTheme="majorEastAsia" w:eastAsiaTheme="majorEastAsia" w:cstheme="majorEastAsia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szCs w:val="24"/>
          <w:lang w:bidi="ar"/>
        </w:rPr>
        <w:t>A.带笑背负起自己的十字架   B.博爱   C.上帝保佑所有人  D.坚强 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spacing w:line="380" w:lineRule="exact"/>
        <w:jc w:val="left"/>
        <w:rPr>
          <w:rFonts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kern w:val="0"/>
          <w:sz w:val="24"/>
          <w:szCs w:val="24"/>
          <w:lang w:bidi="ar"/>
          <w14:textFill>
            <w14:solidFill>
              <w14:schemeClr w14:val="tx1"/>
            </w14:solidFill>
          </w14:textFill>
        </w:rPr>
        <w:t>（二）判断下列句子各题是否正确。对的打“√”，错的打“×”。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1、尼尔斯最初就是个听话、爱学习的孩子。（     ）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2、尼尔斯和老鹰高而果成为了好朋友。（    ）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lang w:bidi="ar"/>
        </w:rPr>
        <w:t>3．“我”家后花园的樱桃树年年结樱桃。        （     ） 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lang w:bidi="ar"/>
        </w:rPr>
        <w:t>4．野台子戏是在河边上唱的，一唱就是两天。   （     ）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bCs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bCs/>
          <w:kern w:val="0"/>
          <w:sz w:val="24"/>
          <w:szCs w:val="24"/>
          <w:lang w:bidi="ar"/>
        </w:rPr>
        <w:t>5．《呼兰河传》主要是作者回忆童年时和慈爱的父亲在一起时的快乐时光。 （     ）</w:t>
      </w:r>
    </w:p>
    <w:p>
      <w:pPr>
        <w:spacing w:line="380" w:lineRule="exact"/>
        <w:rPr>
          <w:rFonts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七、阅读理解。(25分)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（一）非连续性文本阅读(6分)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材料一:某小学学生使用网络新词的调查统计表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6"/>
        <w:gridCol w:w="1654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6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调查年级及人数 </w:t>
            </w:r>
          </w:p>
        </w:tc>
        <w:tc>
          <w:tcPr>
            <w:tcW w:w="1654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经常使用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偶尔使用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从不使用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6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一、二年级(100人) </w:t>
            </w:r>
          </w:p>
        </w:tc>
        <w:tc>
          <w:tcPr>
            <w:tcW w:w="1654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10人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25人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65人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6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三、四年级(100人) </w:t>
            </w:r>
          </w:p>
        </w:tc>
        <w:tc>
          <w:tcPr>
            <w:tcW w:w="1654" w:type="dxa"/>
          </w:tcPr>
          <w:p>
            <w:pPr>
              <w:widowControl/>
              <w:spacing w:line="380" w:lineRule="exact"/>
              <w:ind w:firstLine="240" w:firstLineChars="100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65人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ind w:firstLine="240" w:firstLineChars="100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19人 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16人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06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五、六年级(100人</w:t>
            </w:r>
          </w:p>
        </w:tc>
        <w:tc>
          <w:tcPr>
            <w:tcW w:w="1654" w:type="dxa"/>
          </w:tcPr>
          <w:p>
            <w:pPr>
              <w:widowControl/>
              <w:spacing w:line="380" w:lineRule="exact"/>
              <w:ind w:firstLine="240" w:firstLineChars="100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89人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ind w:firstLine="240" w:firstLineChars="100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11人 </w:t>
            </w:r>
          </w:p>
        </w:tc>
        <w:tc>
          <w:tcPr>
            <w:tcW w:w="2131" w:type="dxa"/>
          </w:tcPr>
          <w:p>
            <w:pPr>
              <w:widowControl/>
              <w:spacing w:line="380" w:lineRule="exact"/>
              <w:jc w:val="left"/>
              <w:textAlignment w:val="top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 0人</w:t>
            </w:r>
          </w:p>
        </w:tc>
      </w:tr>
    </w:tbl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材料二:由于时代的不同,人类的语言也日渐丰富，网络新词也快速席卷到校园,它正如一场新的文化大爆炸一般,在校园中“炸”开了,像“锦鲤”“官宣”“逆袭”等这些网络新词在许多学生口中时常说着,在作文里偶尔用着,俨然成为校园里的又一“时尚”。</w:t>
      </w:r>
    </w:p>
    <w:p>
      <w:pPr>
        <w:widowControl/>
        <w:numPr>
          <w:ilvl w:val="0"/>
          <w:numId w:val="1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阅读材料一,请用简洁的语言全面地描述一下你的发现: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。(2分)</w:t>
      </w:r>
    </w:p>
    <w:p>
      <w:pPr>
        <w:widowControl/>
        <w:numPr>
          <w:ilvl w:val="0"/>
          <w:numId w:val="1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关于材料二中网络新词的运用不正确的一项是(   )(2 分)</w:t>
      </w:r>
    </w:p>
    <w:p>
      <w:pPr>
        <w:widowControl/>
        <w:numPr>
          <w:ilvl w:val="0"/>
          <w:numId w:val="2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只要与勤奋相伴,每个人都能收获生活的锦鲤。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B.《无锡日报》官宣了:“第十五届海峡两岸图书交易会开幕。”</w:t>
      </w:r>
    </w:p>
    <w:p>
      <w:pPr>
        <w:widowControl/>
        <w:numPr>
          <w:ilvl w:val="0"/>
          <w:numId w:val="2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夺冠呼声最高的足球队果然逆袭成功，获得了冠军。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D.欢迎同学们参加学校组织的公益活动献出一份爱,传递正能量。</w:t>
      </w:r>
    </w:p>
    <w:p>
      <w:pPr>
        <w:numPr>
          <w:ilvl w:val="0"/>
          <w:numId w:val="1"/>
        </w:num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有人说:如果你不说几句网络新词，别人会说你“老土”“OUT"；如果你老说网络新词，别人会说你“忘本”“丢了自已作为中国人的一些东西”。面对层出不穷的网络新词,作为学生应该怎样看待?写写自己的看法。(2 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br w:type="textWrapping"/>
      </w: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Theme="majorEastAsia" w:hAnsiTheme="majorEastAsia" w:eastAsiaTheme="majorEastAsia" w:cstheme="majorEastAsia"/>
          <w:b/>
          <w:kern w:val="0"/>
          <w:sz w:val="24"/>
          <w:szCs w:val="24"/>
          <w:lang w:bidi="ar"/>
        </w:rPr>
        <w:t>对比读古诗，回答问题。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(9分)</w:t>
      </w:r>
    </w:p>
    <w:p>
      <w:pPr>
        <w:widowControl/>
        <w:tabs>
          <w:tab w:val="left" w:pos="2687"/>
        </w:tabs>
        <w:spacing w:line="380" w:lineRule="exact"/>
        <w:ind w:firstLine="3120" w:firstLineChars="1300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ab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从军行</w:t>
      </w:r>
    </w:p>
    <w:p>
      <w:pPr>
        <w:widowControl/>
        <w:spacing w:line="380" w:lineRule="exac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青海长云暗雪山，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。黄沙百战穿金甲，不破楼兰终不还。</w:t>
      </w:r>
    </w:p>
    <w:p>
      <w:pPr>
        <w:widowControl/>
        <w:spacing w:line="380" w:lineRule="exact"/>
        <w:ind w:firstLine="3360" w:firstLineChars="1400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凉州词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黄河远上白云间,一片孤城万仞山。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，春风不度玉门关。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1.把诗句补充完整。(1分)</w:t>
      </w:r>
    </w:p>
    <w:p>
      <w:pPr>
        <w:spacing w:line="380" w:lineRule="exac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2.解释下面加点的字。(2 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春风不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度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玉门关: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 不破楼兰终不</w:t>
      </w:r>
      <w:r>
        <w:rPr>
          <w:rFonts w:hint="eastAsia" w:asciiTheme="majorEastAsia" w:hAnsiTheme="majorEastAsia" w:eastAsiaTheme="majorEastAsia" w:cstheme="majorEastAsia"/>
          <w:sz w:val="24"/>
          <w:szCs w:val="24"/>
          <w:em w:val="dot"/>
        </w:rPr>
        <w:t>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: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3.“黄沙百战穿金甲”中“穿金甲”的意思是________ ,从中可以体会到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。（2分)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4.说一说你从《凉州词》中体会到诗人怎样的思想感情。(2 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5.判断下列说法的对错，对的打“√”，错的打“X”。(2 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(1)“从军行”和“凉州词”都是乐府曲名。( 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(2)这两首诗都是边塞诗,描写了边塞苍凉壮阔的景色。( 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(3)“春风/不度玉门/关”-句朗读节奏划分正确。( 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(4)《凉州词》中前两句诗描写了“黄河”“白云”“孤城”“山”等景物。( )</w:t>
      </w:r>
    </w:p>
    <w:p>
      <w:pPr>
        <w:spacing w:line="380" w:lineRule="exact"/>
        <w:ind w:firstLine="480" w:firstLineChars="200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            （三）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(10分)</w:t>
      </w:r>
    </w:p>
    <w:p>
      <w:pPr>
        <w:widowControl/>
        <w:spacing w:line="380" w:lineRule="exact"/>
        <w:ind w:firstLine="720" w:firstLineChars="300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①春季的一天中午,我下班回到家，看见母亲正在晒被子,便也想把被子晒一下。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②我把被子抱出来,晒在了晾衣绳的两端,吃过午饭，我便上班去了。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③下班回来，我一进家门,便看见了我的被子。与中午不同的是，它们已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经被晒在了阳光最好的地带，夕阳将雪白的被里镀上一层浅浅的金色。而母亲的被子却寂寞地待在晾衣绳的两端,房屋的阴影默默地在它们身上画着单调而规则的几何图形。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④我走到我的被子面前，用手抚摸了一下,它们是温暖的。⑤它们当然是温暖的,温暖如母亲的手心。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⑥我又抚摸了一下母亲的被子,它们是清凉的。</w:t>
      </w:r>
    </w:p>
    <w:p>
      <w:pPr>
        <w:widowControl/>
        <w:spacing w:line="380" w:lineRule="exact"/>
        <w:ind w:firstLine="720" w:firstLineChars="300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⑦它们当然是清凉的,清凉如母亲的手背。</w:t>
      </w:r>
    </w:p>
    <w:p>
      <w:pPr>
        <w:widowControl/>
        <w:spacing w:line="380" w:lineRule="exact"/>
        <w:ind w:firstLine="720" w:firstLineChars="300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⑧我的眼前忽然呈现出往昔的许多情节:家里质地最好的那条床单,方位最佳的那个房间,开得最漂亮的那盆鲜花,做得最好吃的那盘菜......这些事物如我身处的这段阳光地带一样,都是我的。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⑨我知道,对于母亲来说,这些情节不是偶然。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= 10 \* GB3 \* MERGEFORMAT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⑩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人生短暫而漫长的征途上,给你快乐的也许是你的朋友,让你美丽的也许是你的爱人，令你充实的也许是你的事业,但是,使你温暖的必定是你的母亲。她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用她的手背为你阻挡着她力所能及的所有风霜,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用她的手心为你释放着绵绵不绝的温暖阳光。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（11）母亲是永远的阳光地带。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1.在文中的横线上填写合适的关联词。(1分)</w:t>
      </w:r>
    </w:p>
    <w:p>
      <w:pPr>
        <w:widowControl/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2.联系上下文,理解词语的意思。(2分)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(1)第⑤段中的“温暖”有两层意思:第一个“温暖”是指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       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,第二个“温暖”是指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(2)第⑦段中的“清凉”有两层意思:第一个“清凉”是指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 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,第二个“清凉”是指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3.按要求完成下面的小题。(3分)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(1)第⑧段中省略号的作用是(  )(填序号)(1分)</w:t>
      </w:r>
    </w:p>
    <w:p>
      <w:pPr>
        <w:widowControl/>
        <w:numPr>
          <w:ilvl w:val="0"/>
          <w:numId w:val="3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表示语意未尽  B.表示列举的省略  C.表示说话断断续续</w:t>
      </w:r>
    </w:p>
    <w:p>
      <w:pPr>
        <w:widowControl/>
        <w:numPr>
          <w:ilvl w:val="0"/>
          <w:numId w:val="4"/>
        </w:numPr>
        <w:spacing w:line="380" w:lineRule="exact"/>
        <w:jc w:val="left"/>
        <w:textAlignment w:val="top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请展开想象,照样子给第⑧段补写两句省略号省略的内容。(2分)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①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begin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instrText xml:space="preserve"> = 2 \* GB3 \* MERGEFORMAT </w:instrTex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separate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fldChar w:fldCharType="end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4.第⑨段中“我知道,对于母亲来说，这些情节不是偶然”这句话是什么意思?联系生活实际谈谈你的理解。(2 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.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。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5.请给短文加个合适的题目填在文前的横线上。(1分)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6.读着这篇短文,让人不由得感叹:“子女如何报答得了这沉甸甸的母爱?”孟郊在《游子吟》中表达同样意思的诗句是“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 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,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</w:rPr>
        <w:t xml:space="preserve"> 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”。(2分)</w:t>
      </w:r>
    </w:p>
    <w:p>
      <w:pPr>
        <w:spacing w:line="380" w:lineRule="exact"/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三．习作表达。(25分)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 xml:space="preserve">    我们一天天地长大,渐渐懂得了孝敬父母,懂得了珍惜幸福.....请你结合生活中发生的点滴小事,写一写自己成长过程中懂得的某一种生活道理。题目自拟,450字左右。</w:t>
      </w:r>
    </w:p>
    <w:p>
      <w:pPr>
        <w:spacing w:line="360" w:lineRule="exact"/>
        <w:rPr>
          <w:rFonts w:asciiTheme="majorEastAsia" w:hAnsiTheme="majorEastAsia" w:eastAsiaTheme="majorEastAsia" w:cstheme="majorEastAsia"/>
          <w:sz w:val="24"/>
          <w:szCs w:val="24"/>
        </w:rPr>
      </w:pPr>
    </w:p>
    <w:tbl>
      <w:tblPr>
        <w:tblStyle w:val="10"/>
        <w:tblW w:w="88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"/>
        <w:gridCol w:w="340"/>
        <w:gridCol w:w="339"/>
        <w:gridCol w:w="339"/>
        <w:gridCol w:w="339"/>
        <w:gridCol w:w="340"/>
        <w:gridCol w:w="340"/>
        <w:gridCol w:w="340"/>
        <w:gridCol w:w="340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  <w:gridCol w:w="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6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cs="Times New Roman"/>
                <w:sz w:val="24"/>
                <w:szCs w:val="24"/>
              </w:rPr>
              <w:drawing>
                <wp:inline distT="0" distB="0" distL="0" distR="0">
                  <wp:extent cx="19050" cy="25400"/>
                  <wp:effectExtent l="0" t="0" r="0" b="0"/>
                  <wp:docPr id="4" name="图片 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340" w:type="dxa"/>
            <w:tcBorders>
              <w:left w:val="single" w:color="auto" w:sz="12" w:space="0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left w:val="nil"/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  <w:jc w:val="center"/>
        </w:trPr>
        <w:tc>
          <w:tcPr>
            <w:tcW w:w="340" w:type="dxa"/>
            <w:tcBorders>
              <w:lef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39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341" w:type="dxa"/>
            <w:tcBorders>
              <w:right w:val="single" w:color="auto" w:sz="12" w:space="0"/>
            </w:tcBorders>
          </w:tcPr>
          <w:p>
            <w:pPr>
              <w:spacing w:line="380" w:lineRule="exact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ind w:firstLine="525" w:firstLineChars="250"/>
        <w:rPr>
          <w:rFonts w:cs="Times New Roman"/>
        </w:rPr>
      </w:pPr>
    </w:p>
    <w:p>
      <w:pPr>
        <w:spacing w:line="460" w:lineRule="exact"/>
        <w:ind w:firstLine="525" w:firstLineChars="250"/>
        <w:rPr>
          <w:rFonts w:cs="Times New Roman"/>
        </w:rPr>
      </w:pPr>
      <w:r>
        <w:rPr>
          <w:rFonts w:hint="eastAsia" w:cs="Times New Roman"/>
        </w:rPr>
        <w:t>答案：</w:t>
      </w:r>
    </w:p>
    <w:p>
      <w:pPr>
        <w:widowControl/>
        <w:wordWrap w:val="0"/>
        <w:jc w:val="left"/>
        <w:rPr>
          <w:rFonts w:ascii="Arial" w:hAnsi="Arial" w:cs="Arial"/>
          <w:color w:val="333333"/>
        </w:rPr>
      </w:pPr>
      <w:r>
        <w:rPr>
          <w:rFonts w:hint="eastAsia" w:ascii="宋体" w:hAnsi="宋体" w:cs="宋体"/>
          <w:sz w:val="24"/>
          <w:szCs w:val="24"/>
        </w:rPr>
        <w:t>一．</w:t>
      </w:r>
      <w:r>
        <w:rPr>
          <w:rFonts w:ascii="Arial" w:hAnsi="Arial" w:cs="Arial"/>
          <w:color w:val="CC0000"/>
          <w:kern w:val="0"/>
          <w:sz w:val="24"/>
          <w:szCs w:val="24"/>
          <w:lang w:bidi="ar"/>
        </w:rPr>
        <w:t>稚子</w:t>
      </w:r>
      <w:r>
        <w:rPr>
          <w:rFonts w:ascii="Arial" w:hAnsi="Arial" w:cs="Arial"/>
          <w:color w:val="333333"/>
          <w:kern w:val="0"/>
          <w:sz w:val="24"/>
          <w:szCs w:val="24"/>
          <w:lang w:bidi="ar"/>
        </w:rPr>
        <w:t>金盆脱晓冰，彩丝穿取当银钲。敲成玉磬穿林响，忽作玻璃碎地声。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二．锄豆 委托 呐喊 喘气 耻笑  锻炼  肥沃 年龄 绷带 荣幸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三．</w:t>
      </w:r>
    </w:p>
    <w:p>
      <w:r>
        <w:rPr>
          <w:rFonts w:hint="eastAsia" w:ascii="宋体" w:hAnsi="宋体" w:cs="宋体"/>
          <w:sz w:val="24"/>
          <w:szCs w:val="24"/>
        </w:rPr>
        <w:t>1.A.</w:t>
      </w:r>
      <w:r>
        <w:rPr>
          <w:rFonts w:hint="eastAsia" w:ascii="宋体" w:hAnsi="宋体" w:cs="宋体"/>
          <w:kern w:val="0"/>
          <w:sz w:val="24"/>
          <w:szCs w:val="24"/>
        </w:rPr>
        <w:t>b</w:t>
      </w:r>
      <w:r>
        <w:rPr>
          <w:rFonts w:hint="eastAsia" w:ascii="宋体" w:hAnsi="宋体" w:cs="宋体"/>
          <w:color w:val="333333"/>
          <w:sz w:val="24"/>
          <w:szCs w:val="24"/>
          <w:shd w:val="clear" w:color="auto" w:fill="FFFFFF"/>
        </w:rPr>
        <w:t>è</w:t>
      </w:r>
      <w:r>
        <w:rPr>
          <w:rFonts w:hint="eastAsia" w:ascii="宋体" w:hAnsi="宋体" w:cs="宋体"/>
          <w:kern w:val="0"/>
          <w:sz w:val="24"/>
          <w:szCs w:val="24"/>
        </w:rPr>
        <w:t xml:space="preserve">ng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 xml:space="preserve"> dié  B. </w:t>
      </w:r>
      <w:r>
        <w:rPr>
          <w:rFonts w:hint="eastAsia" w:ascii="宋体" w:hAnsi="宋体" w:cs="宋体"/>
          <w:sz w:val="24"/>
          <w:szCs w:val="24"/>
        </w:rPr>
        <w:t xml:space="preserve">chéng   diào C. liè  </w:t>
      </w:r>
      <w:r>
        <w:rPr>
          <w:rFonts w:hint="eastAsia" w:ascii="宋体" w:hAnsi="宋体" w:cs="宋体"/>
          <w:kern w:val="0"/>
          <w:sz w:val="24"/>
          <w:szCs w:val="24"/>
        </w:rPr>
        <w:t>ji</w:t>
      </w:r>
      <w:r>
        <w:rPr>
          <w:rFonts w:hint="eastAsia" w:ascii="宋体" w:hAnsi="宋体" w:cs="宋体"/>
          <w:sz w:val="24"/>
          <w:szCs w:val="24"/>
        </w:rPr>
        <w:t xml:space="preserve">é D. cháng jīn 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2.A   3.B  4.D  5.B  6.A 7.A  8.D  9.C  10.C  11.BDCA 12.D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四1.三国演义  示例：赤壁之战  诸葛亮舌战群儒  西游记  水浒传  红楼梦 </w:t>
      </w:r>
    </w:p>
    <w:p>
      <w:pPr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2.短笛无腔信口吹  敲成玉磬穿林响  唯见长江天际流</w:t>
      </w:r>
    </w:p>
    <w:p>
      <w:pPr>
        <w:ind w:firstLine="48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3.甲骨文  隶书  楷书  示例：外甥打灯笼</w:t>
      </w:r>
      <w:r>
        <w:rPr>
          <w:rFonts w:hint="eastAsia" w:ascii="楷体" w:hAnsi="楷体" w:eastAsia="楷体" w:cs="楷体"/>
          <w:sz w:val="24"/>
          <w:szCs w:val="24"/>
        </w:rPr>
        <w:t>——</w:t>
      </w:r>
      <w:r>
        <w:rPr>
          <w:rFonts w:hint="eastAsia" w:ascii="宋体" w:hAnsi="宋体" w:cs="宋体"/>
          <w:sz w:val="24"/>
          <w:szCs w:val="24"/>
        </w:rPr>
        <w:t>照旧（舅）</w:t>
      </w:r>
    </w:p>
    <w:p>
      <w:pPr>
        <w:ind w:left="719" w:leftChars="228" w:hanging="240" w:hanging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4.示例：诸葛亮  诸葛亮足智多谋、神机妙算，知天时，懂地理，识人心。正是因为这样他在面对周瑜的诡计时，也能胸有成竹，从容应对，这种气度令人敬佩</w:t>
      </w:r>
    </w:p>
    <w:p>
      <w:r>
        <w:rPr>
          <w:rFonts w:hint="eastAsia" w:ascii="宋体" w:hAnsi="宋体" w:cs="宋体"/>
          <w:sz w:val="24"/>
          <w:szCs w:val="24"/>
        </w:rPr>
        <w:t>五．（一）1.C 2.C 3. C 4.B  5.A  （二）  ×  √  ×  ×  ×  </w:t>
      </w:r>
    </w:p>
    <w:p>
      <w:r>
        <w:rPr>
          <w:rFonts w:hint="eastAsia"/>
        </w:rPr>
        <w:t>六（一）</w:t>
      </w:r>
    </w:p>
    <w:p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1.某</w:t>
      </w:r>
      <w:r>
        <w:rPr>
          <w:rFonts w:ascii="宋体" w:hAnsi="宋体" w:cs="宋体"/>
          <w:sz w:val="24"/>
          <w:szCs w:val="24"/>
        </w:rPr>
        <w:t>小学学生使用间络新词的</w:t>
      </w:r>
      <w:r>
        <w:rPr>
          <w:rFonts w:hint="eastAsia" w:ascii="宋体" w:hAnsi="宋体" w:cs="宋体"/>
          <w:sz w:val="24"/>
          <w:szCs w:val="24"/>
        </w:rPr>
        <w:t>人数</w:t>
      </w:r>
      <w:r>
        <w:rPr>
          <w:rFonts w:ascii="宋体" w:hAnsi="宋体" w:cs="宋体"/>
          <w:sz w:val="24"/>
          <w:szCs w:val="24"/>
        </w:rPr>
        <w:t>随着平级的增长而增多。</w:t>
      </w:r>
      <w:r>
        <w:rPr>
          <w:rFonts w:hint="eastAsia" w:ascii="宋体" w:hAnsi="宋体" w:cs="宋体"/>
          <w:sz w:val="24"/>
          <w:szCs w:val="24"/>
        </w:rPr>
        <w:t xml:space="preserve"> 2.C  </w:t>
      </w:r>
    </w:p>
    <w:p>
      <w:pPr>
        <w:numPr>
          <w:ilvl w:val="0"/>
          <w:numId w:val="1"/>
        </w:num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示例: 我们需要学会接受这些新词，作为新世纪的小</w:t>
      </w:r>
      <w:r>
        <w:rPr>
          <w:rFonts w:hint="eastAsia" w:ascii="宋体" w:hAnsi="宋体" w:cs="宋体"/>
          <w:sz w:val="24"/>
          <w:szCs w:val="24"/>
        </w:rPr>
        <w:t>学生，</w:t>
      </w:r>
      <w:r>
        <w:rPr>
          <w:rFonts w:ascii="宋体" w:hAnsi="宋体" w:cs="宋体"/>
          <w:sz w:val="24"/>
          <w:szCs w:val="24"/>
        </w:rPr>
        <w:t>应与时俱进。但与此同时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</w:rPr>
        <w:t>我们不能因为这些新潮文化而</w:t>
      </w:r>
      <w:r>
        <w:rPr>
          <w:rFonts w:hint="eastAsia" w:ascii="宋体" w:hAnsi="宋体" w:cs="宋体"/>
          <w:sz w:val="24"/>
          <w:szCs w:val="24"/>
        </w:rPr>
        <w:t>荒废了传统</w:t>
      </w:r>
      <w:r>
        <w:rPr>
          <w:rFonts w:ascii="宋体" w:hAnsi="宋体" w:cs="宋体"/>
          <w:sz w:val="24"/>
          <w:szCs w:val="24"/>
        </w:rPr>
        <w:t>文化，我们还应继续努力学习优秀的</w:t>
      </w:r>
      <w:r>
        <w:rPr>
          <w:rFonts w:hint="eastAsia" w:ascii="宋体" w:hAnsi="宋体" w:cs="宋体"/>
          <w:sz w:val="24"/>
          <w:szCs w:val="24"/>
        </w:rPr>
        <w:t>传统</w:t>
      </w:r>
      <w:r>
        <w:rPr>
          <w:rFonts w:ascii="宋体" w:hAnsi="宋体" w:cs="宋体"/>
          <w:sz w:val="24"/>
          <w:szCs w:val="24"/>
        </w:rPr>
        <w:t>文化。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ind w:left="480" w:hanging="480" w:hanging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</w:p>
    <w:p>
      <w:pPr>
        <w:ind w:left="480" w:hanging="480" w:hanging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1.孤城遥望玉门关   羌笛何须怨杨柳</w:t>
      </w:r>
    </w:p>
    <w:p>
      <w:pPr>
        <w:ind w:left="480" w:hanging="480" w:hanging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2.吹过  归，返回</w:t>
      </w:r>
    </w:p>
    <w:p>
      <w:pPr>
        <w:ind w:left="480" w:hanging="480" w:hanging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3.把金甲磨破  战斗的艰苦、激烈</w:t>
      </w:r>
    </w:p>
    <w:p>
      <w:pPr>
        <w:ind w:left="1200" w:hanging="1200" w:hangingChars="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4.诗人描写了边塞地区壮阔、荒凉的景色，体现了戍守边防的战士们回不了故乡的哀怨，表现了诗人对边疆将士的深切同清。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5.（1）√  （2）√   （3）×   （4）√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1.不但（不仅）……而且（还）……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2.（1）“我”的被子很暖和  母亲给“我”的关爱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（2）母亲的被子很凉  母亲为“我”遮挡风霜所受的艰辛</w:t>
      </w:r>
    </w:p>
    <w:p>
      <w:pPr>
        <w:ind w:left="1200" w:hanging="1200" w:hangingChars="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3.（1）B  （2）示例：①家里最舒适的枕头  ②书桌旁最明亮的那盏台灯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4.这句话说明了母亲对“我”的关爱是无处不在的，母亲的爱融合在生活的点点滴滴。</w:t>
      </w:r>
    </w:p>
    <w:p>
      <w:pPr>
        <w:ind w:left="1200" w:hanging="1200" w:hangingChars="5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5.示例：阳光地带    6.谁言寸草心  报得三春晖</w:t>
      </w:r>
    </w:p>
    <w:p>
      <w:pPr>
        <w:widowControl/>
        <w:spacing w:line="400" w:lineRule="exact"/>
        <w:textAlignment w:val="top"/>
        <w:rPr>
          <w:rFonts w:ascii="宋体" w:hAnsi="宋体" w:cs="宋体"/>
          <w:sz w:val="24"/>
          <w:szCs w:val="24"/>
        </w:rPr>
      </w:pPr>
    </w:p>
    <w:p>
      <w:pPr>
        <w:spacing w:line="460" w:lineRule="exact"/>
        <w:ind w:firstLine="525" w:firstLineChars="250"/>
        <w:rPr>
          <w:rFonts w:cs="Times New Roman"/>
        </w:rPr>
      </w:pPr>
    </w:p>
    <w:sectPr>
      <w:pgSz w:w="23757" w:h="16783" w:orient="landscape"/>
      <w:pgMar w:top="1077" w:right="1134" w:bottom="1134" w:left="1134" w:header="851" w:footer="992" w:gutter="0"/>
      <w:cols w:space="420" w:num="2"/>
      <w:docGrid w:type="lines" w:linePitch="312" w:charSpace="-39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y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D8C216"/>
    <w:multiLevelType w:val="singleLevel"/>
    <w:tmpl w:val="C2D8C216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AD1CF2C"/>
    <w:multiLevelType w:val="singleLevel"/>
    <w:tmpl w:val="FAD1CF2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19246A2"/>
    <w:multiLevelType w:val="singleLevel"/>
    <w:tmpl w:val="019246A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3A9B1444"/>
    <w:multiLevelType w:val="singleLevel"/>
    <w:tmpl w:val="3A9B14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ocumentProtection w:enforcement="0"/>
  <w:defaultTabStop w:val="420"/>
  <w:doNotHyphenateCaps/>
  <w:drawingGridHorizontalSpacing w:val="191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E2"/>
    <w:rsid w:val="000344ED"/>
    <w:rsid w:val="00034CC6"/>
    <w:rsid w:val="00063D09"/>
    <w:rsid w:val="00071B26"/>
    <w:rsid w:val="000779D4"/>
    <w:rsid w:val="00080DCD"/>
    <w:rsid w:val="00082E30"/>
    <w:rsid w:val="000C3DD8"/>
    <w:rsid w:val="000F5742"/>
    <w:rsid w:val="000F6589"/>
    <w:rsid w:val="00101544"/>
    <w:rsid w:val="0011779B"/>
    <w:rsid w:val="00117E0C"/>
    <w:rsid w:val="001728E2"/>
    <w:rsid w:val="00176F7C"/>
    <w:rsid w:val="001A4A12"/>
    <w:rsid w:val="001B121C"/>
    <w:rsid w:val="001B251C"/>
    <w:rsid w:val="001B7227"/>
    <w:rsid w:val="001C63B7"/>
    <w:rsid w:val="002072D0"/>
    <w:rsid w:val="002157FB"/>
    <w:rsid w:val="00222D01"/>
    <w:rsid w:val="0022751A"/>
    <w:rsid w:val="00233665"/>
    <w:rsid w:val="00267D52"/>
    <w:rsid w:val="002826CB"/>
    <w:rsid w:val="00283691"/>
    <w:rsid w:val="00291990"/>
    <w:rsid w:val="002A67D0"/>
    <w:rsid w:val="002B2FE6"/>
    <w:rsid w:val="002D2722"/>
    <w:rsid w:val="003157E8"/>
    <w:rsid w:val="0031589F"/>
    <w:rsid w:val="003201A4"/>
    <w:rsid w:val="00333D05"/>
    <w:rsid w:val="003637FA"/>
    <w:rsid w:val="00382D18"/>
    <w:rsid w:val="003837F0"/>
    <w:rsid w:val="00384B04"/>
    <w:rsid w:val="003976BA"/>
    <w:rsid w:val="003A0B72"/>
    <w:rsid w:val="003A12FA"/>
    <w:rsid w:val="003C50B5"/>
    <w:rsid w:val="003E4E52"/>
    <w:rsid w:val="003E5258"/>
    <w:rsid w:val="003F2E7D"/>
    <w:rsid w:val="00420882"/>
    <w:rsid w:val="00426B11"/>
    <w:rsid w:val="00426FDA"/>
    <w:rsid w:val="004300D6"/>
    <w:rsid w:val="00430A85"/>
    <w:rsid w:val="00433D65"/>
    <w:rsid w:val="00437FD1"/>
    <w:rsid w:val="00440828"/>
    <w:rsid w:val="0045135A"/>
    <w:rsid w:val="00461BDB"/>
    <w:rsid w:val="00462EF7"/>
    <w:rsid w:val="004654F0"/>
    <w:rsid w:val="004944EF"/>
    <w:rsid w:val="004974A1"/>
    <w:rsid w:val="004B62B8"/>
    <w:rsid w:val="004B6411"/>
    <w:rsid w:val="004C3AA4"/>
    <w:rsid w:val="004C734E"/>
    <w:rsid w:val="004D7908"/>
    <w:rsid w:val="00513D4A"/>
    <w:rsid w:val="00524309"/>
    <w:rsid w:val="005278C9"/>
    <w:rsid w:val="005328A8"/>
    <w:rsid w:val="00536440"/>
    <w:rsid w:val="005408EE"/>
    <w:rsid w:val="00545C5F"/>
    <w:rsid w:val="00551D78"/>
    <w:rsid w:val="005539C1"/>
    <w:rsid w:val="005A0F2C"/>
    <w:rsid w:val="005A350D"/>
    <w:rsid w:val="005B4CAC"/>
    <w:rsid w:val="005C43DF"/>
    <w:rsid w:val="005E58E5"/>
    <w:rsid w:val="005F2C46"/>
    <w:rsid w:val="005F3015"/>
    <w:rsid w:val="006319AD"/>
    <w:rsid w:val="00636329"/>
    <w:rsid w:val="00645F67"/>
    <w:rsid w:val="00657D9D"/>
    <w:rsid w:val="00663DDD"/>
    <w:rsid w:val="00664F9B"/>
    <w:rsid w:val="00670C57"/>
    <w:rsid w:val="0067196A"/>
    <w:rsid w:val="00685287"/>
    <w:rsid w:val="006A0556"/>
    <w:rsid w:val="006A5DE7"/>
    <w:rsid w:val="006A6A3F"/>
    <w:rsid w:val="006B10F2"/>
    <w:rsid w:val="006B5C0A"/>
    <w:rsid w:val="006B75FB"/>
    <w:rsid w:val="006C112E"/>
    <w:rsid w:val="006D22B0"/>
    <w:rsid w:val="006E4833"/>
    <w:rsid w:val="006F6648"/>
    <w:rsid w:val="00712670"/>
    <w:rsid w:val="00712757"/>
    <w:rsid w:val="00723919"/>
    <w:rsid w:val="007515AD"/>
    <w:rsid w:val="007539DE"/>
    <w:rsid w:val="007539F2"/>
    <w:rsid w:val="00753BF9"/>
    <w:rsid w:val="00762BE7"/>
    <w:rsid w:val="007811E5"/>
    <w:rsid w:val="007A37A6"/>
    <w:rsid w:val="007C73BD"/>
    <w:rsid w:val="007F4D2F"/>
    <w:rsid w:val="00804F6B"/>
    <w:rsid w:val="00811603"/>
    <w:rsid w:val="00815E7C"/>
    <w:rsid w:val="00824B27"/>
    <w:rsid w:val="00845477"/>
    <w:rsid w:val="00847B68"/>
    <w:rsid w:val="00850CE8"/>
    <w:rsid w:val="008B6D30"/>
    <w:rsid w:val="008C116C"/>
    <w:rsid w:val="008C1F86"/>
    <w:rsid w:val="008C6EC0"/>
    <w:rsid w:val="008D26AA"/>
    <w:rsid w:val="008D64BE"/>
    <w:rsid w:val="008E35F2"/>
    <w:rsid w:val="008F0DA0"/>
    <w:rsid w:val="008F2FE8"/>
    <w:rsid w:val="008F7A2C"/>
    <w:rsid w:val="00904202"/>
    <w:rsid w:val="00911387"/>
    <w:rsid w:val="009216DE"/>
    <w:rsid w:val="009219E2"/>
    <w:rsid w:val="00926729"/>
    <w:rsid w:val="00936D02"/>
    <w:rsid w:val="0094448E"/>
    <w:rsid w:val="00947C6A"/>
    <w:rsid w:val="00956457"/>
    <w:rsid w:val="00981F25"/>
    <w:rsid w:val="009952D0"/>
    <w:rsid w:val="009B263B"/>
    <w:rsid w:val="009C4865"/>
    <w:rsid w:val="009C4D14"/>
    <w:rsid w:val="009C79C3"/>
    <w:rsid w:val="009E036E"/>
    <w:rsid w:val="009E32C9"/>
    <w:rsid w:val="009F688C"/>
    <w:rsid w:val="00A0596A"/>
    <w:rsid w:val="00A225DC"/>
    <w:rsid w:val="00A26BB8"/>
    <w:rsid w:val="00A33CF1"/>
    <w:rsid w:val="00A3449C"/>
    <w:rsid w:val="00A37E47"/>
    <w:rsid w:val="00A447CC"/>
    <w:rsid w:val="00A53E35"/>
    <w:rsid w:val="00A60095"/>
    <w:rsid w:val="00A73F38"/>
    <w:rsid w:val="00A87F1E"/>
    <w:rsid w:val="00A9316E"/>
    <w:rsid w:val="00A95D29"/>
    <w:rsid w:val="00AB2B2C"/>
    <w:rsid w:val="00AD28DA"/>
    <w:rsid w:val="00AE1DFF"/>
    <w:rsid w:val="00B025A8"/>
    <w:rsid w:val="00B07E91"/>
    <w:rsid w:val="00B1253D"/>
    <w:rsid w:val="00B12EBC"/>
    <w:rsid w:val="00B22C7F"/>
    <w:rsid w:val="00B457B4"/>
    <w:rsid w:val="00B50AFF"/>
    <w:rsid w:val="00B614FF"/>
    <w:rsid w:val="00B63060"/>
    <w:rsid w:val="00B7424D"/>
    <w:rsid w:val="00B77FCF"/>
    <w:rsid w:val="00B8067F"/>
    <w:rsid w:val="00B91E13"/>
    <w:rsid w:val="00B93C83"/>
    <w:rsid w:val="00BC53AE"/>
    <w:rsid w:val="00BC7BD6"/>
    <w:rsid w:val="00BE66D2"/>
    <w:rsid w:val="00C0424A"/>
    <w:rsid w:val="00C067D6"/>
    <w:rsid w:val="00C21207"/>
    <w:rsid w:val="00C21568"/>
    <w:rsid w:val="00C217FC"/>
    <w:rsid w:val="00C21887"/>
    <w:rsid w:val="00C22D2C"/>
    <w:rsid w:val="00C35808"/>
    <w:rsid w:val="00C4108A"/>
    <w:rsid w:val="00C43B0B"/>
    <w:rsid w:val="00C522CE"/>
    <w:rsid w:val="00C63F57"/>
    <w:rsid w:val="00C77E46"/>
    <w:rsid w:val="00C83D94"/>
    <w:rsid w:val="00C93EA0"/>
    <w:rsid w:val="00CC49DB"/>
    <w:rsid w:val="00CC678C"/>
    <w:rsid w:val="00CD1509"/>
    <w:rsid w:val="00CE1312"/>
    <w:rsid w:val="00CE7905"/>
    <w:rsid w:val="00CF526B"/>
    <w:rsid w:val="00D02393"/>
    <w:rsid w:val="00D0593A"/>
    <w:rsid w:val="00D077AE"/>
    <w:rsid w:val="00D12BC2"/>
    <w:rsid w:val="00D3044B"/>
    <w:rsid w:val="00D456EB"/>
    <w:rsid w:val="00D80620"/>
    <w:rsid w:val="00D85DE1"/>
    <w:rsid w:val="00DB1BB7"/>
    <w:rsid w:val="00DB5F21"/>
    <w:rsid w:val="00DB6386"/>
    <w:rsid w:val="00DD3D2D"/>
    <w:rsid w:val="00DE66B8"/>
    <w:rsid w:val="00DE7FD8"/>
    <w:rsid w:val="00E06E0A"/>
    <w:rsid w:val="00E25FDD"/>
    <w:rsid w:val="00E50FA1"/>
    <w:rsid w:val="00E66854"/>
    <w:rsid w:val="00E700FA"/>
    <w:rsid w:val="00E73EB4"/>
    <w:rsid w:val="00E7558E"/>
    <w:rsid w:val="00E80B9E"/>
    <w:rsid w:val="00EB6497"/>
    <w:rsid w:val="00EC46BE"/>
    <w:rsid w:val="00EC5467"/>
    <w:rsid w:val="00ED7AAC"/>
    <w:rsid w:val="00F0323E"/>
    <w:rsid w:val="00F12816"/>
    <w:rsid w:val="00F1683E"/>
    <w:rsid w:val="00F24AF7"/>
    <w:rsid w:val="00F25570"/>
    <w:rsid w:val="00F26F0A"/>
    <w:rsid w:val="00F407A6"/>
    <w:rsid w:val="00F45592"/>
    <w:rsid w:val="00F570C2"/>
    <w:rsid w:val="00F70EFA"/>
    <w:rsid w:val="00F76541"/>
    <w:rsid w:val="00F8565B"/>
    <w:rsid w:val="00F861D7"/>
    <w:rsid w:val="00F86908"/>
    <w:rsid w:val="00F92DAE"/>
    <w:rsid w:val="00FA59A0"/>
    <w:rsid w:val="00FB2180"/>
    <w:rsid w:val="00FD35C8"/>
    <w:rsid w:val="00FD3B44"/>
    <w:rsid w:val="00FD4B8D"/>
    <w:rsid w:val="00FD7137"/>
    <w:rsid w:val="00FE501C"/>
    <w:rsid w:val="00FF0359"/>
    <w:rsid w:val="010C10C5"/>
    <w:rsid w:val="01376337"/>
    <w:rsid w:val="02FA6C3B"/>
    <w:rsid w:val="03B14AF0"/>
    <w:rsid w:val="045233A5"/>
    <w:rsid w:val="050E4DBB"/>
    <w:rsid w:val="05B43FC8"/>
    <w:rsid w:val="05CA43E7"/>
    <w:rsid w:val="05E926A3"/>
    <w:rsid w:val="0689277C"/>
    <w:rsid w:val="07FB38F7"/>
    <w:rsid w:val="084F532A"/>
    <w:rsid w:val="089F6A57"/>
    <w:rsid w:val="09317C6B"/>
    <w:rsid w:val="09C90A60"/>
    <w:rsid w:val="0C010BB0"/>
    <w:rsid w:val="0C4C444D"/>
    <w:rsid w:val="10F064E9"/>
    <w:rsid w:val="13E12D09"/>
    <w:rsid w:val="15536F53"/>
    <w:rsid w:val="169A5A64"/>
    <w:rsid w:val="189E0869"/>
    <w:rsid w:val="1A331467"/>
    <w:rsid w:val="20CA385F"/>
    <w:rsid w:val="23270FEC"/>
    <w:rsid w:val="23791F01"/>
    <w:rsid w:val="26503CE3"/>
    <w:rsid w:val="268D7D72"/>
    <w:rsid w:val="28777BF2"/>
    <w:rsid w:val="28F01B13"/>
    <w:rsid w:val="2B9A71A4"/>
    <w:rsid w:val="2C230A14"/>
    <w:rsid w:val="2C233971"/>
    <w:rsid w:val="2C456253"/>
    <w:rsid w:val="2CAE7B91"/>
    <w:rsid w:val="2E9B7354"/>
    <w:rsid w:val="31491F44"/>
    <w:rsid w:val="31C60859"/>
    <w:rsid w:val="31E13759"/>
    <w:rsid w:val="32C724A0"/>
    <w:rsid w:val="36765675"/>
    <w:rsid w:val="377E2B37"/>
    <w:rsid w:val="38290DD8"/>
    <w:rsid w:val="39AB5014"/>
    <w:rsid w:val="3B0428AA"/>
    <w:rsid w:val="3DCE5A48"/>
    <w:rsid w:val="3FAC4E13"/>
    <w:rsid w:val="408167A6"/>
    <w:rsid w:val="42E22650"/>
    <w:rsid w:val="4476563D"/>
    <w:rsid w:val="456D251F"/>
    <w:rsid w:val="4587010A"/>
    <w:rsid w:val="45F72B89"/>
    <w:rsid w:val="4B2D378E"/>
    <w:rsid w:val="4CA14DCB"/>
    <w:rsid w:val="4D882264"/>
    <w:rsid w:val="4EDA4FBC"/>
    <w:rsid w:val="50BF5DC5"/>
    <w:rsid w:val="5252440E"/>
    <w:rsid w:val="544F590C"/>
    <w:rsid w:val="54561ED7"/>
    <w:rsid w:val="572879F6"/>
    <w:rsid w:val="58B6628A"/>
    <w:rsid w:val="5AA335E5"/>
    <w:rsid w:val="5C3442D1"/>
    <w:rsid w:val="5CC11431"/>
    <w:rsid w:val="5F0C0C1F"/>
    <w:rsid w:val="60CC33B3"/>
    <w:rsid w:val="62E40CB9"/>
    <w:rsid w:val="65347148"/>
    <w:rsid w:val="65803773"/>
    <w:rsid w:val="65B00FE5"/>
    <w:rsid w:val="67701D9D"/>
    <w:rsid w:val="692D001D"/>
    <w:rsid w:val="6A247063"/>
    <w:rsid w:val="6AF71822"/>
    <w:rsid w:val="6BC27790"/>
    <w:rsid w:val="6BC43012"/>
    <w:rsid w:val="75965392"/>
    <w:rsid w:val="769A6705"/>
    <w:rsid w:val="7A07764D"/>
    <w:rsid w:val="7C2F7321"/>
    <w:rsid w:val="7DEA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qFormat="1" w:unhideWhenUsed="0" w:uiPriority="0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name="FollowedHyperlink" w:locked="1"/>
    <w:lsdException w:qFormat="1" w:unhideWhenUsed="0" w:uiPriority="0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qFormat="1"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iPriority w:val="99"/>
    <w:pPr>
      <w:jc w:val="left"/>
    </w:pPr>
  </w:style>
  <w:style w:type="paragraph" w:styleId="3">
    <w:name w:val="Body Text"/>
    <w:basedOn w:val="1"/>
    <w:qFormat/>
    <w:locked/>
    <w:uiPriority w:val="0"/>
    <w:pPr>
      <w:spacing w:before="36"/>
      <w:ind w:left="100"/>
      <w:jc w:val="left"/>
    </w:pPr>
    <w:rPr>
      <w:rFonts w:ascii="楷体" w:hAnsi="楷体" w:eastAsia="楷体"/>
      <w:kern w:val="0"/>
      <w:sz w:val="24"/>
      <w:lang w:eastAsia="en-US"/>
    </w:rPr>
  </w:style>
  <w:style w:type="paragraph" w:styleId="4">
    <w:name w:val="Plain Text"/>
    <w:basedOn w:val="1"/>
    <w:link w:val="20"/>
    <w:qFormat/>
    <w:uiPriority w:val="99"/>
    <w:rPr>
      <w:rFonts w:ascii="宋体" w:hAnsi="Courier New" w:cs="宋体"/>
    </w:rPr>
  </w:style>
  <w:style w:type="paragraph" w:styleId="5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styleId="9">
    <w:name w:val="annotation subject"/>
    <w:basedOn w:val="2"/>
    <w:next w:val="2"/>
    <w:link w:val="19"/>
    <w:semiHidden/>
    <w:uiPriority w:val="99"/>
    <w:rPr>
      <w:b/>
      <w:bCs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semiHidden/>
    <w:qFormat/>
    <w:locked/>
    <w:uiPriority w:val="99"/>
    <w:rPr>
      <w:color w:val="auto"/>
      <w:u w:val="single"/>
    </w:rPr>
  </w:style>
  <w:style w:type="character" w:styleId="14">
    <w:name w:val="Emphasis"/>
    <w:basedOn w:val="12"/>
    <w:qFormat/>
    <w:uiPriority w:val="99"/>
    <w:rPr>
      <w:i/>
      <w:iCs/>
    </w:rPr>
  </w:style>
  <w:style w:type="character" w:styleId="15">
    <w:name w:val="Hyperlink"/>
    <w:qFormat/>
    <w:uiPriority w:val="99"/>
    <w:rPr>
      <w:color w:val="0000FF"/>
      <w:u w:val="single"/>
    </w:rPr>
  </w:style>
  <w:style w:type="character" w:styleId="16">
    <w:name w:val="annotation reference"/>
    <w:semiHidden/>
    <w:qFormat/>
    <w:uiPriority w:val="99"/>
    <w:rPr>
      <w:sz w:val="21"/>
      <w:szCs w:val="21"/>
    </w:rPr>
  </w:style>
  <w:style w:type="character" w:styleId="17">
    <w:name w:val="HTML Cite"/>
    <w:basedOn w:val="12"/>
    <w:semiHidden/>
    <w:unhideWhenUsed/>
    <w:qFormat/>
    <w:locked/>
    <w:uiPriority w:val="99"/>
    <w:rPr>
      <w:color w:val="008000"/>
    </w:rPr>
  </w:style>
  <w:style w:type="character" w:customStyle="1" w:styleId="18">
    <w:name w:val="批注文字 Char"/>
    <w:basedOn w:val="12"/>
    <w:link w:val="2"/>
    <w:qFormat/>
    <w:locked/>
    <w:uiPriority w:val="99"/>
  </w:style>
  <w:style w:type="character" w:customStyle="1" w:styleId="19">
    <w:name w:val="批注主题 Char"/>
    <w:link w:val="9"/>
    <w:qFormat/>
    <w:locked/>
    <w:uiPriority w:val="99"/>
    <w:rPr>
      <w:b/>
      <w:bCs/>
    </w:rPr>
  </w:style>
  <w:style w:type="character" w:customStyle="1" w:styleId="20">
    <w:name w:val="纯文本 Char"/>
    <w:link w:val="4"/>
    <w:qFormat/>
    <w:locked/>
    <w:uiPriority w:val="99"/>
    <w:rPr>
      <w:rFonts w:ascii="宋体" w:hAnsi="Courier New" w:eastAsia="宋体" w:cs="宋体"/>
      <w:sz w:val="21"/>
      <w:szCs w:val="21"/>
    </w:rPr>
  </w:style>
  <w:style w:type="character" w:customStyle="1" w:styleId="21">
    <w:name w:val="批注框文本 Char"/>
    <w:link w:val="5"/>
    <w:qFormat/>
    <w:locked/>
    <w:uiPriority w:val="99"/>
    <w:rPr>
      <w:sz w:val="18"/>
      <w:szCs w:val="18"/>
    </w:rPr>
  </w:style>
  <w:style w:type="character" w:customStyle="1" w:styleId="22">
    <w:name w:val="Footer Char"/>
    <w:qFormat/>
    <w:locked/>
    <w:uiPriority w:val="99"/>
    <w:rPr>
      <w:sz w:val="18"/>
      <w:szCs w:val="18"/>
    </w:rPr>
  </w:style>
  <w:style w:type="character" w:customStyle="1" w:styleId="23">
    <w:name w:val="Header Char"/>
    <w:qFormat/>
    <w:locked/>
    <w:uiPriority w:val="99"/>
    <w:rPr>
      <w:sz w:val="18"/>
      <w:szCs w:val="18"/>
    </w:rPr>
  </w:style>
  <w:style w:type="paragraph" w:customStyle="1" w:styleId="24">
    <w:name w:val="正文_0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">
    <w:name w:val="列出段落1"/>
    <w:basedOn w:val="24"/>
    <w:qFormat/>
    <w:uiPriority w:val="99"/>
    <w:pPr>
      <w:ind w:firstLine="420"/>
    </w:pPr>
    <w:rPr>
      <w:rFonts w:ascii="Calibri" w:hAnsi="Calibri" w:cs="Calibri"/>
    </w:rPr>
  </w:style>
  <w:style w:type="paragraph" w:styleId="26">
    <w:name w:val="List Paragraph"/>
    <w:basedOn w:val="1"/>
    <w:qFormat/>
    <w:uiPriority w:val="99"/>
    <w:pPr>
      <w:ind w:firstLine="420" w:firstLineChars="200"/>
    </w:pPr>
  </w:style>
  <w:style w:type="paragraph" w:customStyle="1" w:styleId="27">
    <w:name w:val="p0"/>
    <w:basedOn w:val="1"/>
    <w:qFormat/>
    <w:uiPriority w:val="99"/>
    <w:pPr>
      <w:widowControl/>
    </w:pPr>
    <w:rPr>
      <w:rFonts w:ascii="Times New Roman" w:hAnsi="Times New Roman" w:cs="Times New Roman"/>
      <w:kern w:val="0"/>
    </w:rPr>
  </w:style>
  <w:style w:type="paragraph" w:customStyle="1" w:styleId="28">
    <w:name w:val="Normal_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9">
    <w:name w:val="页脚 Char"/>
    <w:link w:val="6"/>
    <w:qFormat/>
    <w:locked/>
    <w:uiPriority w:val="99"/>
    <w:rPr>
      <w:kern w:val="2"/>
      <w:sz w:val="18"/>
      <w:szCs w:val="18"/>
    </w:rPr>
  </w:style>
  <w:style w:type="character" w:customStyle="1" w:styleId="30">
    <w:name w:val="页脚 Char1"/>
    <w:qFormat/>
    <w:uiPriority w:val="99"/>
    <w:rPr>
      <w:kern w:val="2"/>
      <w:sz w:val="18"/>
      <w:szCs w:val="18"/>
    </w:rPr>
  </w:style>
  <w:style w:type="character" w:customStyle="1" w:styleId="31">
    <w:name w:val="页眉 Char"/>
    <w:link w:val="7"/>
    <w:qFormat/>
    <w:locked/>
    <w:uiPriority w:val="99"/>
    <w:rPr>
      <w:kern w:val="2"/>
      <w:sz w:val="18"/>
      <w:szCs w:val="18"/>
    </w:rPr>
  </w:style>
  <w:style w:type="paragraph" w:customStyle="1" w:styleId="32">
    <w:name w:val="_Style 2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cs="Times New Roman"/>
      <w:szCs w:val="20"/>
    </w:rPr>
  </w:style>
  <w:style w:type="table" w:customStyle="1" w:styleId="33">
    <w:name w:val="网格型1"/>
    <w:basedOn w:val="10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4">
    <w:name w:val="c-icon14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3782</Words>
  <Characters>4048</Characters>
  <Lines>1012</Lines>
  <Paragraphs>211</Paragraphs>
  <TotalTime>1</TotalTime>
  <ScaleCrop>false</ScaleCrop>
  <LinksUpToDate>false</LinksUpToDate>
  <CharactersWithSpaces>7619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2020-01-27T13:08:00Z</dcterms:created>
  <dc:creator>。</dc:creator>
  <cp:lastModifiedBy>。</cp:lastModifiedBy>
  <dcterms:modified xsi:type="dcterms:W3CDTF">2020-04-23T05:56:36Z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